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dTable1Light1"/>
        <w:tblW w:w="501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Newsletter layout table"/>
      </w:tblPr>
      <w:tblGrid>
        <w:gridCol w:w="2886"/>
        <w:gridCol w:w="7940"/>
      </w:tblGrid>
      <w:tr w:rsidR="00E027D4" w:rsidRPr="00F61E4F" w14:paraId="07336BE5" w14:textId="77777777" w:rsidTr="00CE4F73">
        <w:trPr>
          <w:trHeight w:hRule="exact" w:val="2880"/>
        </w:trPr>
        <w:tc>
          <w:tcPr>
            <w:tcW w:w="2886" w:type="dxa"/>
            <w:tcMar>
              <w:left w:w="230" w:type="dxa"/>
              <w:bottom w:w="144" w:type="dxa"/>
              <w:right w:w="230" w:type="dxa"/>
            </w:tcMar>
            <w:vAlign w:val="bottom"/>
          </w:tcPr>
          <w:p w14:paraId="3FD2A723" w14:textId="56FF83F8" w:rsidR="00E027D4" w:rsidRPr="00F61E4F" w:rsidRDefault="00412431" w:rsidP="00F61E4F">
            <w:pPr>
              <w:pStyle w:val="Date"/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376A93F" wp14:editId="0D75D100">
                  <wp:extent cx="1540510" cy="1540510"/>
                  <wp:effectExtent l="0" t="0" r="0" b="0"/>
                  <wp:docPr id="4" name="Picture 4" descr="A pink flower with green leav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nk flower with green leaves&#10;&#10;Description automatically generated with medium confidenc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9" w:type="dxa"/>
            <w:shd w:val="clear" w:color="auto" w:fill="6CA800" w:themeFill="accent1"/>
            <w:tcMar>
              <w:left w:w="230" w:type="dxa"/>
              <w:bottom w:w="144" w:type="dxa"/>
              <w:right w:w="230" w:type="dxa"/>
            </w:tcMar>
            <w:vAlign w:val="bottom"/>
          </w:tcPr>
          <w:p w14:paraId="0F62AD4E" w14:textId="77777777" w:rsidR="0083179F" w:rsidRDefault="0083179F" w:rsidP="0083179F">
            <w:pPr>
              <w:pStyle w:val="BodyText"/>
              <w:rPr>
                <w:color w:val="F2F2F2" w:themeColor="background1" w:themeShade="F2"/>
                <w:sz w:val="48"/>
              </w:rPr>
            </w:pPr>
            <w:r>
              <w:rPr>
                <w:color w:val="F2F2F2" w:themeColor="background1" w:themeShade="F2"/>
                <w:sz w:val="48"/>
              </w:rPr>
              <w:t xml:space="preserve">Foundations </w:t>
            </w:r>
          </w:p>
          <w:p w14:paraId="579F36AB" w14:textId="77777777" w:rsidR="0083179F" w:rsidRDefault="0083179F" w:rsidP="0083179F">
            <w:pPr>
              <w:pStyle w:val="BodyText"/>
              <w:rPr>
                <w:color w:val="F2F2F2" w:themeColor="background1" w:themeShade="F2"/>
                <w:sz w:val="48"/>
              </w:rPr>
            </w:pPr>
            <w:r>
              <w:rPr>
                <w:color w:val="F2F2F2" w:themeColor="background1" w:themeShade="F2"/>
                <w:sz w:val="48"/>
              </w:rPr>
              <w:t xml:space="preserve">of </w:t>
            </w:r>
          </w:p>
          <w:p w14:paraId="120113D8" w14:textId="77777777" w:rsidR="0083179F" w:rsidRPr="0083179F" w:rsidRDefault="0083179F" w:rsidP="0083179F">
            <w:pPr>
              <w:pStyle w:val="BodyText"/>
              <w:rPr>
                <w:color w:val="F2F2F2" w:themeColor="background1" w:themeShade="F2"/>
                <w:sz w:val="48"/>
              </w:rPr>
            </w:pPr>
            <w:r w:rsidRPr="0083179F">
              <w:rPr>
                <w:color w:val="F2F2F2" w:themeColor="background1" w:themeShade="F2"/>
                <w:sz w:val="48"/>
              </w:rPr>
              <w:t>Therapeutic Touch</w:t>
            </w:r>
            <w:r w:rsidRPr="0083179F">
              <w:rPr>
                <w:color w:val="F2F2F2" w:themeColor="background1" w:themeShade="F2"/>
                <w:sz w:val="40"/>
                <w:szCs w:val="48"/>
                <w:vertAlign w:val="superscript"/>
              </w:rPr>
              <w:t>®</w:t>
            </w:r>
          </w:p>
          <w:p w14:paraId="4E62F127" w14:textId="77777777" w:rsidR="00D9051F" w:rsidRDefault="0083179F" w:rsidP="0083179F">
            <w:pPr>
              <w:pStyle w:val="Title"/>
              <w:jc w:val="center"/>
              <w:rPr>
                <w:color w:val="F2F2F2" w:themeColor="background1" w:themeShade="F2"/>
                <w:sz w:val="28"/>
                <w:szCs w:val="28"/>
              </w:rPr>
            </w:pPr>
            <w:r>
              <w:rPr>
                <w:color w:val="F2F2F2" w:themeColor="background1" w:themeShade="F2"/>
                <w:sz w:val="28"/>
                <w:szCs w:val="28"/>
              </w:rPr>
              <w:t>Krieger-Kunz Method</w:t>
            </w:r>
          </w:p>
          <w:p w14:paraId="44CA3B09" w14:textId="77777777" w:rsidR="00D9051F" w:rsidRDefault="00D9051F" w:rsidP="0083179F">
            <w:pPr>
              <w:pStyle w:val="Title"/>
              <w:jc w:val="center"/>
              <w:rPr>
                <w:color w:val="F2F2F2" w:themeColor="background1" w:themeShade="F2"/>
                <w:sz w:val="28"/>
                <w:szCs w:val="28"/>
              </w:rPr>
            </w:pPr>
          </w:p>
          <w:p w14:paraId="1D47A841" w14:textId="77777777" w:rsidR="0083179F" w:rsidRPr="00D9051F" w:rsidRDefault="00D9051F" w:rsidP="0083179F">
            <w:pPr>
              <w:pStyle w:val="Title"/>
              <w:jc w:val="center"/>
              <w:rPr>
                <w:i/>
                <w:color w:val="F2F2F2" w:themeColor="background1" w:themeShade="F2"/>
                <w:sz w:val="28"/>
                <w:szCs w:val="28"/>
              </w:rPr>
            </w:pPr>
            <w:r w:rsidRPr="00D9051F">
              <w:rPr>
                <w:i/>
                <w:color w:val="F2F2F2" w:themeColor="background1" w:themeShade="F2"/>
                <w:sz w:val="28"/>
                <w:szCs w:val="28"/>
              </w:rPr>
              <w:t xml:space="preserve">Compassion </w:t>
            </w:r>
            <w:r>
              <w:rPr>
                <w:i/>
                <w:color w:val="F2F2F2" w:themeColor="background1" w:themeShade="F2"/>
                <w:sz w:val="28"/>
                <w:szCs w:val="28"/>
              </w:rPr>
              <w:t xml:space="preserve">       </w:t>
            </w:r>
            <w:r w:rsidRPr="00D9051F">
              <w:rPr>
                <w:i/>
                <w:color w:val="F2F2F2" w:themeColor="background1" w:themeShade="F2"/>
                <w:sz w:val="28"/>
                <w:szCs w:val="28"/>
              </w:rPr>
              <w:t xml:space="preserve">Wholeness </w:t>
            </w:r>
            <w:r>
              <w:rPr>
                <w:i/>
                <w:color w:val="F2F2F2" w:themeColor="background1" w:themeShade="F2"/>
                <w:sz w:val="28"/>
                <w:szCs w:val="28"/>
              </w:rPr>
              <w:t xml:space="preserve">       </w:t>
            </w:r>
            <w:r w:rsidRPr="00D9051F">
              <w:rPr>
                <w:i/>
                <w:color w:val="F2F2F2" w:themeColor="background1" w:themeShade="F2"/>
                <w:sz w:val="28"/>
                <w:szCs w:val="28"/>
              </w:rPr>
              <w:t>Conscious Presence</w:t>
            </w:r>
            <w:r w:rsidR="0083179F" w:rsidRPr="00D9051F">
              <w:rPr>
                <w:i/>
                <w:color w:val="F2F2F2" w:themeColor="background1" w:themeShade="F2"/>
                <w:sz w:val="28"/>
                <w:szCs w:val="28"/>
              </w:rPr>
              <w:t xml:space="preserve"> </w:t>
            </w:r>
          </w:p>
          <w:p w14:paraId="610E933D" w14:textId="77777777" w:rsidR="00F61E4F" w:rsidRPr="00F61E4F" w:rsidRDefault="00F61E4F" w:rsidP="00E027D4">
            <w:pPr>
              <w:pStyle w:val="Title"/>
            </w:pPr>
          </w:p>
        </w:tc>
      </w:tr>
      <w:tr w:rsidR="00E027D4" w:rsidRPr="00F61E4F" w14:paraId="31237C58" w14:textId="77777777" w:rsidTr="00096778">
        <w:trPr>
          <w:trHeight w:hRule="exact" w:val="11232"/>
        </w:trPr>
        <w:tc>
          <w:tcPr>
            <w:tcW w:w="2886" w:type="dxa"/>
            <w:tcMar>
              <w:top w:w="720" w:type="dxa"/>
              <w:left w:w="230" w:type="dxa"/>
              <w:right w:w="230" w:type="dxa"/>
            </w:tcMar>
          </w:tcPr>
          <w:p w14:paraId="5ABEF6C6" w14:textId="49785E31" w:rsidR="00433A9F" w:rsidRPr="00F96E33" w:rsidRDefault="001212B3" w:rsidP="001212B3">
            <w:pPr>
              <w:pStyle w:val="Quote"/>
              <w:spacing w:after="0"/>
              <w:jc w:val="center"/>
              <w:rPr>
                <w:rFonts w:ascii="Book Antiqua" w:hAnsi="Book Antiqua" w:cs="Kartika"/>
                <w:sz w:val="20"/>
              </w:rPr>
            </w:pPr>
            <w:r w:rsidRPr="00F96E33">
              <w:rPr>
                <w:rFonts w:ascii="Book Antiqua" w:hAnsi="Book Antiqua" w:cs="Kartika"/>
                <w:sz w:val="20"/>
              </w:rPr>
              <w:t>Are you a</w:t>
            </w:r>
            <w:r w:rsidR="005162F3" w:rsidRPr="00F96E33">
              <w:rPr>
                <w:rFonts w:ascii="Book Antiqua" w:hAnsi="Book Antiqua" w:cs="Kartika"/>
                <w:sz w:val="20"/>
              </w:rPr>
              <w:t xml:space="preserve"> </w:t>
            </w:r>
            <w:r w:rsidRPr="00F96E33">
              <w:rPr>
                <w:rFonts w:ascii="Book Antiqua" w:hAnsi="Book Antiqua" w:cs="Kartika"/>
                <w:sz w:val="20"/>
              </w:rPr>
              <w:t>healthcare</w:t>
            </w:r>
            <w:r w:rsidR="005162F3" w:rsidRPr="00F96E33">
              <w:rPr>
                <w:rFonts w:ascii="Book Antiqua" w:hAnsi="Book Antiqua" w:cs="Kartika"/>
                <w:sz w:val="20"/>
              </w:rPr>
              <w:t xml:space="preserve"> or hospice</w:t>
            </w:r>
            <w:r w:rsidRPr="00F96E33">
              <w:rPr>
                <w:rFonts w:ascii="Book Antiqua" w:hAnsi="Book Antiqua" w:cs="Kartika"/>
                <w:sz w:val="20"/>
              </w:rPr>
              <w:t xml:space="preserve"> worker</w:t>
            </w:r>
            <w:r w:rsidR="005162F3" w:rsidRPr="00F96E33">
              <w:rPr>
                <w:rFonts w:ascii="Book Antiqua" w:hAnsi="Book Antiqua" w:cs="Kartika"/>
                <w:sz w:val="20"/>
              </w:rPr>
              <w:t>,</w:t>
            </w:r>
            <w:r w:rsidR="002A00AC" w:rsidRPr="00F96E33">
              <w:rPr>
                <w:rFonts w:ascii="Book Antiqua" w:hAnsi="Book Antiqua" w:cs="Kartika"/>
                <w:sz w:val="20"/>
              </w:rPr>
              <w:t xml:space="preserve"> or a </w:t>
            </w:r>
            <w:r w:rsidRPr="00F96E33">
              <w:rPr>
                <w:rFonts w:ascii="Book Antiqua" w:hAnsi="Book Antiqua" w:cs="Kartika"/>
                <w:sz w:val="20"/>
              </w:rPr>
              <w:t>caregiver for family or friends</w:t>
            </w:r>
            <w:r w:rsidRPr="00F96E33">
              <w:rPr>
                <w:rFonts w:ascii="Book Antiqua" w:hAnsi="Book Antiqua" w:cs="Kartika"/>
                <w:i w:val="0"/>
                <w:sz w:val="20"/>
              </w:rPr>
              <w:t xml:space="preserve"> </w:t>
            </w:r>
            <w:r w:rsidRPr="00F96E33">
              <w:rPr>
                <w:rFonts w:ascii="Book Antiqua" w:hAnsi="Book Antiqua" w:cs="Kartika"/>
                <w:sz w:val="20"/>
              </w:rPr>
              <w:t>who</w:t>
            </w:r>
            <w:r w:rsidRPr="00F96E33">
              <w:rPr>
                <w:rFonts w:ascii="Book Antiqua" w:hAnsi="Book Antiqua" w:cs="Kartika"/>
                <w:i w:val="0"/>
                <w:sz w:val="20"/>
              </w:rPr>
              <w:t xml:space="preserve"> </w:t>
            </w:r>
            <w:r w:rsidR="00125FBF" w:rsidRPr="00F96E33">
              <w:rPr>
                <w:rFonts w:ascii="Book Antiqua" w:hAnsi="Book Antiqua" w:cs="Kartika"/>
                <w:sz w:val="20"/>
              </w:rPr>
              <w:t>want</w:t>
            </w:r>
            <w:r w:rsidRPr="00F96E33">
              <w:rPr>
                <w:rFonts w:ascii="Book Antiqua" w:hAnsi="Book Antiqua" w:cs="Kartika"/>
                <w:sz w:val="20"/>
              </w:rPr>
              <w:t>s</w:t>
            </w:r>
            <w:r w:rsidR="00125FBF" w:rsidRPr="00F96E33">
              <w:rPr>
                <w:rFonts w:ascii="Book Antiqua" w:hAnsi="Book Antiqua" w:cs="Kartika"/>
                <w:sz w:val="20"/>
              </w:rPr>
              <w:t xml:space="preserve"> to</w:t>
            </w:r>
            <w:r w:rsidR="00D35928" w:rsidRPr="00F96E33">
              <w:rPr>
                <w:rFonts w:ascii="Book Antiqua" w:hAnsi="Book Antiqua" w:cs="Kartika"/>
                <w:sz w:val="20"/>
              </w:rPr>
              <w:t xml:space="preserve"> </w:t>
            </w:r>
            <w:r w:rsidR="00030153" w:rsidRPr="00F96E33">
              <w:rPr>
                <w:rFonts w:ascii="Book Antiqua" w:hAnsi="Book Antiqua" w:cs="Kartika"/>
                <w:sz w:val="20"/>
              </w:rPr>
              <w:t xml:space="preserve">help </w:t>
            </w:r>
            <w:r w:rsidR="0083179F" w:rsidRPr="00F96E33">
              <w:rPr>
                <w:rFonts w:ascii="Book Antiqua" w:hAnsi="Book Antiqua" w:cs="Kartika"/>
                <w:sz w:val="20"/>
              </w:rPr>
              <w:t xml:space="preserve">facilitate relief from anxiety or </w:t>
            </w:r>
            <w:r w:rsidR="00125FBF" w:rsidRPr="00F96E33">
              <w:rPr>
                <w:rFonts w:ascii="Book Antiqua" w:hAnsi="Book Antiqua" w:cs="Kartika"/>
                <w:sz w:val="20"/>
              </w:rPr>
              <w:t>physical discomfort</w:t>
            </w:r>
            <w:r w:rsidR="0083179F" w:rsidRPr="00F96E33">
              <w:rPr>
                <w:rFonts w:ascii="Book Antiqua" w:hAnsi="Book Antiqua" w:cs="Kartika"/>
                <w:sz w:val="20"/>
              </w:rPr>
              <w:t xml:space="preserve">? Do you want balance </w:t>
            </w:r>
            <w:r w:rsidR="008B51AF" w:rsidRPr="00F96E33">
              <w:rPr>
                <w:rFonts w:ascii="Book Antiqua" w:hAnsi="Book Antiqua" w:cs="Kartika"/>
                <w:sz w:val="20"/>
              </w:rPr>
              <w:t xml:space="preserve">in your life and the lives of </w:t>
            </w:r>
            <w:r w:rsidR="009C7AF8" w:rsidRPr="00F96E33">
              <w:rPr>
                <w:rFonts w:ascii="Book Antiqua" w:hAnsi="Book Antiqua" w:cs="Kartika"/>
                <w:sz w:val="20"/>
              </w:rPr>
              <w:t>others?</w:t>
            </w:r>
          </w:p>
          <w:p w14:paraId="098EE1C8" w14:textId="554A41AC" w:rsidR="00946954" w:rsidRPr="00946954" w:rsidRDefault="00946954" w:rsidP="00946954">
            <w:pPr>
              <w:pStyle w:val="Quote"/>
              <w:spacing w:after="0" w:line="240" w:lineRule="auto"/>
              <w:jc w:val="center"/>
              <w:rPr>
                <w:rFonts w:ascii="Book Antiqua" w:hAnsi="Book Antiqua" w:cs="Kartika"/>
                <w:sz w:val="18"/>
                <w:szCs w:val="18"/>
              </w:rPr>
            </w:pPr>
            <w:r w:rsidRPr="00946954">
              <w:rPr>
                <w:rFonts w:ascii="Book Antiqua" w:hAnsi="Book Antiqua" w:cs="Arial"/>
                <w:b/>
                <w:sz w:val="18"/>
                <w:szCs w:val="18"/>
              </w:rPr>
              <w:t xml:space="preserve">After completion of this course the student will be able to: </w:t>
            </w:r>
            <w:r w:rsidRPr="00946954">
              <w:rPr>
                <w:rFonts w:ascii="Book Antiqua" w:hAnsi="Book Antiqua" w:cs="Arial"/>
                <w:b/>
                <w:sz w:val="18"/>
                <w:szCs w:val="18"/>
              </w:rPr>
              <w:br/>
            </w:r>
            <w:r w:rsidRPr="00946954">
              <w:rPr>
                <w:rFonts w:ascii="Book Antiqua" w:hAnsi="Book Antiqua" w:cs="Arial"/>
                <w:sz w:val="18"/>
                <w:szCs w:val="18"/>
              </w:rPr>
              <w:t>a.  Name 3 characteristics of a centered state</w:t>
            </w:r>
            <w:r w:rsidRPr="00946954">
              <w:rPr>
                <w:rFonts w:ascii="Book Antiqua" w:hAnsi="Book Antiqua" w:cs="Arial"/>
                <w:sz w:val="18"/>
                <w:szCs w:val="18"/>
              </w:rPr>
              <w:br/>
              <w:t>b.  Provide an introduction of a TT session to a recipient/healing partner, including some history and theory of TT</w:t>
            </w:r>
            <w:r w:rsidRPr="00946954">
              <w:rPr>
                <w:rFonts w:ascii="Book Antiqua" w:hAnsi="Book Antiqua" w:cs="Arial"/>
                <w:sz w:val="18"/>
                <w:szCs w:val="18"/>
              </w:rPr>
              <w:br/>
              <w:t xml:space="preserve">c.  Describe and demonstrate </w:t>
            </w:r>
            <w:r w:rsidR="00092F40">
              <w:rPr>
                <w:rFonts w:ascii="Book Antiqua" w:hAnsi="Book Antiqua" w:cs="Arial"/>
                <w:sz w:val="18"/>
                <w:szCs w:val="18"/>
              </w:rPr>
              <w:t xml:space="preserve">all the </w:t>
            </w:r>
            <w:r w:rsidRPr="00946954">
              <w:rPr>
                <w:rFonts w:ascii="Book Antiqua" w:hAnsi="Book Antiqua" w:cs="Arial"/>
                <w:sz w:val="18"/>
                <w:szCs w:val="18"/>
              </w:rPr>
              <w:t>steps of a TT session</w:t>
            </w:r>
          </w:p>
          <w:p w14:paraId="0F830742" w14:textId="7B98B0A2" w:rsidR="00E027D4" w:rsidRPr="009C7AF8" w:rsidRDefault="00F96E33" w:rsidP="0083179F">
            <w:pPr>
              <w:pStyle w:val="Quote"/>
              <w:jc w:val="center"/>
              <w:rPr>
                <w:rFonts w:ascii="Book Antiqua" w:hAnsi="Book Antiqua" w:cs="Kartika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C4E6890" wp14:editId="7BC721A8">
                  <wp:simplePos x="0" y="0"/>
                  <wp:positionH relativeFrom="margin">
                    <wp:posOffset>-2540</wp:posOffset>
                  </wp:positionH>
                  <wp:positionV relativeFrom="margin">
                    <wp:posOffset>5132493</wp:posOffset>
                  </wp:positionV>
                  <wp:extent cx="1463675" cy="1447165"/>
                  <wp:effectExtent l="0" t="0" r="0" b="635"/>
                  <wp:wrapSquare wrapText="bothSides"/>
                  <wp:docPr id="1584852278" name="Picture 158485227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Qualified TT Teacher logo 8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54D0">
              <w:rPr>
                <w:rFonts w:ascii="Book Antiqua" w:hAnsi="Book Antiqua" w:cs="Kartika"/>
                <w:szCs w:val="28"/>
              </w:rPr>
              <w:t>_____</w:t>
            </w:r>
            <w:r w:rsidR="00E941F6">
              <w:rPr>
                <w:rFonts w:ascii="Book Antiqua" w:hAnsi="Book Antiqua" w:cs="Kartika"/>
                <w:noProof/>
                <w:szCs w:val="28"/>
              </w:rPr>
              <w:drawing>
                <wp:inline distT="0" distB="0" distL="0" distR="0" wp14:anchorId="2BBD2227" wp14:editId="2BE7B0DC">
                  <wp:extent cx="1540510" cy="1540510"/>
                  <wp:effectExtent l="0" t="0" r="0" b="0"/>
                  <wp:docPr id="4323429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342936" name="Picture 4323429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498177"/>
                          </a:xfrm>
                          <a:prstGeom prst="rect">
                            <a:avLst/>
                          </a:prstGeom>
                          <a:effectLst>
                            <a:softEdge rad="40339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4354D0">
              <w:rPr>
                <w:rFonts w:ascii="Book Antiqua" w:hAnsi="Book Antiqua" w:cs="Kartika"/>
                <w:szCs w:val="28"/>
              </w:rPr>
              <w:t>______</w:t>
            </w:r>
            <w:r w:rsidR="001212B3">
              <w:rPr>
                <w:rFonts w:ascii="Book Antiqua" w:hAnsi="Book Antiqua" w:cs="Kartika"/>
                <w:szCs w:val="28"/>
              </w:rPr>
              <w:t>______</w:t>
            </w:r>
            <w:r w:rsidR="009C7AF8" w:rsidRPr="009C7AF8">
              <w:rPr>
                <w:rFonts w:ascii="Book Antiqua" w:hAnsi="Book Antiqua" w:cs="Kartika"/>
                <w:szCs w:val="28"/>
              </w:rPr>
              <w:t xml:space="preserve"> </w:t>
            </w:r>
          </w:p>
        </w:tc>
        <w:tc>
          <w:tcPr>
            <w:tcW w:w="7939" w:type="dxa"/>
            <w:tcMar>
              <w:top w:w="720" w:type="dxa"/>
            </w:tcMar>
          </w:tcPr>
          <w:p w14:paraId="3FFE3E65" w14:textId="2AC5BB16" w:rsidR="00571352" w:rsidRPr="00946954" w:rsidRDefault="00571352" w:rsidP="0009677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46954">
              <w:rPr>
                <w:rFonts w:ascii="Calibri" w:hAnsi="Calibri" w:cs="Calibri"/>
                <w:sz w:val="24"/>
                <w:szCs w:val="24"/>
              </w:rPr>
              <w:t>This course teaches Therapeutic Touch</w:t>
            </w:r>
            <w:r w:rsidR="0034715D" w:rsidRPr="00946954">
              <w:rPr>
                <w:rFonts w:ascii="Calibri" w:hAnsi="Calibri" w:cs="Calibri"/>
                <w:sz w:val="24"/>
                <w:szCs w:val="24"/>
              </w:rPr>
              <w:t>®</w:t>
            </w:r>
            <w:r w:rsidRPr="00946954">
              <w:rPr>
                <w:rFonts w:ascii="Calibri" w:hAnsi="Calibri" w:cs="Calibri"/>
                <w:sz w:val="24"/>
                <w:szCs w:val="24"/>
              </w:rPr>
              <w:t xml:space="preserve"> that is used in healthcare professions (nurses, massage therapists, p</w:t>
            </w:r>
            <w:r w:rsidR="0034715D" w:rsidRPr="00946954">
              <w:rPr>
                <w:rFonts w:ascii="Calibri" w:hAnsi="Calibri" w:cs="Calibri"/>
                <w:sz w:val="24"/>
                <w:szCs w:val="24"/>
              </w:rPr>
              <w:t>hysical therapists, counselors)</w:t>
            </w:r>
            <w:r w:rsidRPr="00946954">
              <w:rPr>
                <w:rFonts w:ascii="Calibri" w:hAnsi="Calibri" w:cs="Calibri"/>
                <w:sz w:val="24"/>
                <w:szCs w:val="24"/>
              </w:rPr>
              <w:t xml:space="preserve"> and in hospice.  This gentle and non-invasive method is also used by laypeople with family, friends, and others.  Practitioners use these energy healing techniques</w:t>
            </w:r>
            <w:r w:rsidR="0034715D" w:rsidRPr="0094695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946954">
              <w:rPr>
                <w:rFonts w:ascii="Calibri" w:hAnsi="Calibri" w:cs="Calibri"/>
                <w:sz w:val="24"/>
                <w:szCs w:val="24"/>
              </w:rPr>
              <w:t>-</w:t>
            </w:r>
            <w:r w:rsidR="0034715D" w:rsidRPr="0094695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946954">
              <w:rPr>
                <w:rFonts w:ascii="Calibri" w:hAnsi="Calibri" w:cs="Calibri"/>
                <w:b/>
                <w:i/>
                <w:sz w:val="24"/>
                <w:szCs w:val="24"/>
              </w:rPr>
              <w:t>designed to support the body's own natural potential for healing</w:t>
            </w:r>
            <w:r w:rsidR="0034715D" w:rsidRPr="0094695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946954">
              <w:rPr>
                <w:rFonts w:ascii="Calibri" w:hAnsi="Calibri" w:cs="Calibri"/>
                <w:sz w:val="24"/>
                <w:szCs w:val="24"/>
              </w:rPr>
              <w:t>-</w:t>
            </w:r>
            <w:r w:rsidR="0034715D" w:rsidRPr="0094695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946954">
              <w:rPr>
                <w:rFonts w:ascii="Calibri" w:hAnsi="Calibri" w:cs="Calibri"/>
                <w:sz w:val="24"/>
                <w:szCs w:val="24"/>
              </w:rPr>
              <w:t>to assist the recipient in achieving relaxation, balance, and a sense of well-being ("healing" and "healing technique" in this context do not meaning curing or treating the physical body).</w:t>
            </w:r>
          </w:p>
          <w:p w14:paraId="63CB36EF" w14:textId="77777777" w:rsidR="006F3A21" w:rsidRDefault="006F3A21" w:rsidP="006F3A21">
            <w:pPr>
              <w:pStyle w:val="ListParagraph"/>
              <w:spacing w:after="0"/>
              <w:ind w:left="360"/>
              <w:rPr>
                <w:rFonts w:cs="Arial"/>
                <w:b/>
                <w:i/>
              </w:rPr>
            </w:pPr>
          </w:p>
          <w:p w14:paraId="06C9E2E9" w14:textId="2A4CEA74" w:rsidR="00946954" w:rsidRPr="006F3A21" w:rsidRDefault="00D37FDC" w:rsidP="006F3A21">
            <w:pPr>
              <w:pStyle w:val="ListParagraph"/>
              <w:spacing w:after="0"/>
              <w:ind w:left="0"/>
              <w:rPr>
                <w:rFonts w:eastAsia="Times New Roman" w:cs="Calibri"/>
                <w:bCs/>
                <w:i/>
                <w:sz w:val="21"/>
                <w:szCs w:val="21"/>
              </w:rPr>
            </w:pPr>
            <w:r>
              <w:rPr>
                <w:rFonts w:cs="Arial"/>
                <w:b/>
                <w:i/>
              </w:rPr>
              <w:t xml:space="preserve">CEs available:  </w:t>
            </w:r>
            <w:r w:rsidR="006F3A21" w:rsidRPr="006F3A21">
              <w:rPr>
                <w:rFonts w:eastAsia="Times New Roman" w:cs="Calibri"/>
                <w:bCs/>
                <w:i/>
                <w:sz w:val="21"/>
                <w:szCs w:val="21"/>
              </w:rPr>
              <w:t>This nursing continuing professional development activity was approved by the American Holistic Nurses Association (AHNA), an accredited approver by the American Nurses Credentialing Center's Commission on Accreditation. AHNA Approval #1805.</w:t>
            </w:r>
          </w:p>
          <w:p w14:paraId="70DC8165" w14:textId="53F8B1CD" w:rsidR="002448A0" w:rsidRDefault="004E07B0" w:rsidP="00F96E33">
            <w:pPr>
              <w:rPr>
                <w:rFonts w:ascii="Book Antiqua" w:hAnsi="Book Antiqua"/>
                <w:color w:val="000000" w:themeColor="text1"/>
                <w:sz w:val="32"/>
                <w:szCs w:val="32"/>
                <w:vertAlign w:val="superscript"/>
              </w:rPr>
            </w:pPr>
            <w:r>
              <w:rPr>
                <w:rFonts w:ascii="Book Antiqua" w:hAnsi="Book Antiqua"/>
                <w:noProof/>
                <w:color w:val="000000" w:themeColor="text1"/>
                <w:sz w:val="32"/>
                <w:szCs w:val="32"/>
                <w:vertAlign w:val="superscript"/>
              </w:rPr>
              <w:pict w14:anchorId="572EEAE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268pt;height:.05pt;mso-width-percent:0;mso-height-percent:0;mso-width-percent:0;mso-height-percent:0" o:hrpct="0" o:hralign="center" o:hr="t">
                  <v:imagedata r:id="rId10" o:title="Green and Black Stripe"/>
                </v:shape>
              </w:pict>
            </w:r>
          </w:p>
          <w:p w14:paraId="565CF374" w14:textId="692838BA" w:rsidR="0084049C" w:rsidRPr="004F41B3" w:rsidRDefault="0084049C" w:rsidP="00096778">
            <w:pPr>
              <w:pStyle w:val="Heading1"/>
              <w:spacing w:before="80" w:after="80"/>
              <w:jc w:val="center"/>
              <w:rPr>
                <w:rFonts w:ascii="Book Antiqua" w:hAnsi="Book Antiqua"/>
                <w:b w:val="0"/>
                <w:color w:val="auto"/>
                <w:sz w:val="24"/>
                <w:szCs w:val="24"/>
              </w:rPr>
            </w:pPr>
            <w:r w:rsidRPr="009C7AF8">
              <w:rPr>
                <w:rFonts w:ascii="Book Antiqua" w:hAnsi="Book Antiqua"/>
                <w:color w:val="000000" w:themeColor="text1"/>
                <w:sz w:val="24"/>
                <w:szCs w:val="24"/>
              </w:rPr>
              <w:t>Where:  Eugene, Oregon</w:t>
            </w:r>
            <w:r w:rsidR="004F41B3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="004F41B3"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  <w:t>(</w:t>
            </w:r>
            <w:r w:rsidR="004F41B3" w:rsidRPr="004F41B3">
              <w:rPr>
                <w:rFonts w:ascii="Book Antiqua" w:hAnsi="Book Antiqua" w:cs="Kartika"/>
                <w:b w:val="0"/>
                <w:color w:val="auto"/>
                <w:sz w:val="18"/>
                <w:szCs w:val="18"/>
              </w:rPr>
              <w:t xml:space="preserve">address </w:t>
            </w:r>
            <w:r w:rsidR="00571352">
              <w:rPr>
                <w:rFonts w:ascii="Book Antiqua" w:hAnsi="Book Antiqua" w:cs="Kartika"/>
                <w:b w:val="0"/>
                <w:color w:val="auto"/>
                <w:sz w:val="18"/>
                <w:szCs w:val="18"/>
              </w:rPr>
              <w:t xml:space="preserve">to be </w:t>
            </w:r>
            <w:r w:rsidR="004F41B3" w:rsidRPr="004F41B3">
              <w:rPr>
                <w:rFonts w:ascii="Book Antiqua" w:hAnsi="Book Antiqua" w:cs="Kartika"/>
                <w:b w:val="0"/>
                <w:color w:val="auto"/>
                <w:sz w:val="18"/>
                <w:szCs w:val="18"/>
              </w:rPr>
              <w:t>provided when registered)</w:t>
            </w:r>
          </w:p>
          <w:p w14:paraId="46F49B68" w14:textId="708BE1D7" w:rsidR="0084049C" w:rsidRPr="009C7AF8" w:rsidRDefault="0084049C" w:rsidP="00096778">
            <w:pPr>
              <w:pStyle w:val="Heading1"/>
              <w:spacing w:before="80" w:after="8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9C7AF8">
              <w:rPr>
                <w:rFonts w:ascii="Book Antiqua" w:hAnsi="Book Antiqua"/>
                <w:color w:val="000000" w:themeColor="text1"/>
                <w:sz w:val="24"/>
                <w:szCs w:val="24"/>
              </w:rPr>
              <w:t>When:</w:t>
            </w:r>
            <w:r w:rsidR="00D35928" w:rsidRPr="009C7AF8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 </w:t>
            </w:r>
            <w:r w:rsidR="000C3038">
              <w:rPr>
                <w:rFonts w:ascii="Book Antiqua" w:hAnsi="Book Antiqua"/>
                <w:color w:val="000000" w:themeColor="text1"/>
                <w:sz w:val="24"/>
                <w:szCs w:val="24"/>
              </w:rPr>
              <w:t>June 9</w:t>
            </w:r>
            <w:r w:rsidR="00313E9B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(10A-3P)</w:t>
            </w:r>
            <w:r w:rsidR="000C3038">
              <w:rPr>
                <w:rFonts w:ascii="Book Antiqua" w:hAnsi="Book Antiqua"/>
                <w:color w:val="000000" w:themeColor="text1"/>
                <w:sz w:val="24"/>
                <w:szCs w:val="24"/>
              </w:rPr>
              <w:t>, 1</w:t>
            </w:r>
            <w:r w:rsidR="00313E9B">
              <w:rPr>
                <w:rFonts w:ascii="Book Antiqua" w:hAnsi="Book Antiqua"/>
                <w:color w:val="000000" w:themeColor="text1"/>
                <w:sz w:val="24"/>
                <w:szCs w:val="24"/>
              </w:rPr>
              <w:t>1</w:t>
            </w:r>
            <w:r w:rsidR="000C3038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&amp; 1</w:t>
            </w:r>
            <w:r w:rsidR="00313E9B">
              <w:rPr>
                <w:rFonts w:ascii="Book Antiqua" w:hAnsi="Book Antiqua"/>
                <w:color w:val="000000" w:themeColor="text1"/>
                <w:sz w:val="24"/>
                <w:szCs w:val="24"/>
              </w:rPr>
              <w:t>8 (10A-2:30P),</w:t>
            </w:r>
            <w:r w:rsidR="000C3038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2025</w:t>
            </w:r>
          </w:p>
          <w:p w14:paraId="30FABEB2" w14:textId="1FA9D7B2" w:rsidR="009332B2" w:rsidRPr="009C7AF8" w:rsidRDefault="0084049C" w:rsidP="00096778">
            <w:pPr>
              <w:pStyle w:val="Heading1"/>
              <w:spacing w:before="80"/>
              <w:jc w:val="center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9C7AF8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Cost:  Sliding scale $75-$150 (includes </w:t>
            </w:r>
            <w:r w:rsidR="00B15879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TT </w:t>
            </w:r>
            <w:r w:rsidR="00816B56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book &amp; </w:t>
            </w:r>
            <w:r w:rsidRPr="009C7AF8">
              <w:rPr>
                <w:rFonts w:ascii="Book Antiqua" w:hAnsi="Book Antiqua"/>
                <w:color w:val="000000" w:themeColor="text1"/>
                <w:sz w:val="24"/>
                <w:szCs w:val="24"/>
              </w:rPr>
              <w:t>course materials)</w:t>
            </w:r>
          </w:p>
          <w:p w14:paraId="1E728B4E" w14:textId="42DBD675" w:rsidR="0084049C" w:rsidRPr="004354D0" w:rsidRDefault="0084049C" w:rsidP="00096778">
            <w:pPr>
              <w:spacing w:before="80" w:after="80"/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4354D0">
              <w:rPr>
                <w:rFonts w:ascii="Book Antiqua" w:hAnsi="Book Antiqua"/>
                <w:b/>
                <w:sz w:val="22"/>
                <w:szCs w:val="22"/>
              </w:rPr>
              <w:t>Certificate provided upon completion.</w:t>
            </w:r>
          </w:p>
          <w:p w14:paraId="2B57049B" w14:textId="47B8B8DE" w:rsidR="004354D0" w:rsidRDefault="0084049C" w:rsidP="00096778">
            <w:pPr>
              <w:spacing w:before="80" w:after="80"/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4354D0">
              <w:rPr>
                <w:rFonts w:ascii="Book Antiqua" w:hAnsi="Book Antiqua"/>
                <w:b/>
                <w:sz w:val="22"/>
                <w:szCs w:val="22"/>
              </w:rPr>
              <w:t>Course meets the curriculum requirements of</w:t>
            </w:r>
          </w:p>
          <w:p w14:paraId="44587CE9" w14:textId="3D0574D9" w:rsidR="002448A0" w:rsidRPr="002448A0" w:rsidRDefault="0084049C" w:rsidP="00096778">
            <w:pPr>
              <w:spacing w:before="80" w:after="80"/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4354D0">
              <w:rPr>
                <w:rFonts w:ascii="Book Antiqua" w:hAnsi="Book Antiqua"/>
                <w:b/>
                <w:sz w:val="22"/>
                <w:szCs w:val="22"/>
              </w:rPr>
              <w:t>Therapeutic Touch International Association (TTIA) for Foundations level.</w:t>
            </w:r>
          </w:p>
          <w:p w14:paraId="11BCBEE1" w14:textId="1C29189F" w:rsidR="004354D0" w:rsidRDefault="004E07B0" w:rsidP="00096778">
            <w:pPr>
              <w:pStyle w:val="Heading2"/>
              <w:jc w:val="center"/>
              <w:rPr>
                <w:rFonts w:ascii="Book Antiqua" w:eastAsia="Arial Unicode MS" w:hAnsi="Book Antiqua" w:cs="Kartika"/>
                <w:b w:val="0"/>
                <w:sz w:val="21"/>
                <w:szCs w:val="21"/>
              </w:rPr>
            </w:pPr>
            <w:r>
              <w:rPr>
                <w:rFonts w:ascii="Book Antiqua" w:eastAsia="Arial Unicode MS" w:hAnsi="Book Antiqua" w:cs="Kartika"/>
                <w:b w:val="0"/>
                <w:noProof/>
                <w:sz w:val="21"/>
                <w:szCs w:val="21"/>
              </w:rPr>
              <w:pict w14:anchorId="3DF5E639">
                <v:shape id="_x0000_i1025" type="#_x0000_t75" alt="" style="width:268pt;height:2.5pt;mso-width-percent:0;mso-height-percent:0;mso-width-percent:0;mso-height-percent:0" o:hrpct="0" o:hralign="center" o:hr="t">
                  <v:imagedata r:id="rId10" o:title="Green and Black Stripe"/>
                </v:shape>
              </w:pict>
            </w:r>
          </w:p>
          <w:p w14:paraId="50E48E5F" w14:textId="77777777" w:rsidR="00685507" w:rsidRDefault="00685507" w:rsidP="00096778">
            <w:pPr>
              <w:pStyle w:val="Heading2"/>
              <w:jc w:val="center"/>
              <w:rPr>
                <w:rFonts w:ascii="Book Antiqua" w:eastAsia="Arial Unicode MS" w:hAnsi="Book Antiqua" w:cs="Kartika"/>
                <w:b w:val="0"/>
                <w:sz w:val="18"/>
                <w:szCs w:val="18"/>
              </w:rPr>
            </w:pPr>
          </w:p>
          <w:p w14:paraId="2CAC9CCA" w14:textId="2A3F61F7" w:rsidR="009C7AF8" w:rsidRPr="00946954" w:rsidRDefault="009C7AF8" w:rsidP="00096778">
            <w:pPr>
              <w:pStyle w:val="Heading2"/>
              <w:jc w:val="center"/>
              <w:rPr>
                <w:rFonts w:ascii="Book Antiqua" w:eastAsia="Arial Unicode MS" w:hAnsi="Book Antiqua" w:cs="Kartika"/>
                <w:b w:val="0"/>
                <w:sz w:val="20"/>
                <w:szCs w:val="20"/>
              </w:rPr>
            </w:pPr>
            <w:r w:rsidRPr="00946954">
              <w:rPr>
                <w:rFonts w:ascii="Book Antiqua" w:eastAsia="Arial Unicode MS" w:hAnsi="Book Antiqua" w:cs="Kartika"/>
                <w:b w:val="0"/>
                <w:sz w:val="20"/>
                <w:szCs w:val="20"/>
              </w:rPr>
              <w:t>Lin Reilly</w:t>
            </w:r>
            <w:r w:rsidR="00B77F54" w:rsidRPr="00946954">
              <w:rPr>
                <w:rFonts w:ascii="Book Antiqua" w:eastAsia="Arial Unicode MS" w:hAnsi="Book Antiqua" w:cs="Kartika"/>
                <w:b w:val="0"/>
                <w:sz w:val="20"/>
                <w:szCs w:val="20"/>
              </w:rPr>
              <w:t>, BA</w:t>
            </w:r>
            <w:r w:rsidR="00CB628C">
              <w:rPr>
                <w:rFonts w:ascii="Book Antiqua" w:eastAsia="Arial Unicode MS" w:hAnsi="Book Antiqua" w:cs="Kartika"/>
                <w:b w:val="0"/>
                <w:sz w:val="20"/>
                <w:szCs w:val="20"/>
              </w:rPr>
              <w:t>, QTTT</w:t>
            </w:r>
            <w:r w:rsidRPr="00946954">
              <w:rPr>
                <w:rFonts w:ascii="Book Antiqua" w:eastAsia="Arial Unicode MS" w:hAnsi="Book Antiqua" w:cs="Kartika"/>
                <w:b w:val="0"/>
                <w:sz w:val="20"/>
                <w:szCs w:val="20"/>
              </w:rPr>
              <w:t xml:space="preserve"> is a Qualified Therapeutic Touch Teacher</w:t>
            </w:r>
            <w:r w:rsidR="00CB628C">
              <w:rPr>
                <w:rFonts w:ascii="Book Antiqua" w:eastAsia="Arial Unicode MS" w:hAnsi="Book Antiqua" w:cs="Kartika"/>
                <w:b w:val="0"/>
                <w:sz w:val="20"/>
                <w:szCs w:val="20"/>
              </w:rPr>
              <w:t xml:space="preserve">, </w:t>
            </w:r>
            <w:r w:rsidRPr="00946954">
              <w:rPr>
                <w:rFonts w:ascii="Book Antiqua" w:eastAsia="Arial Unicode MS" w:hAnsi="Book Antiqua" w:cs="Kartika"/>
                <w:b w:val="0"/>
                <w:sz w:val="20"/>
                <w:szCs w:val="20"/>
              </w:rPr>
              <w:t>credentialed 2010</w:t>
            </w:r>
            <w:r w:rsidR="00CB628C">
              <w:rPr>
                <w:rFonts w:ascii="Book Antiqua" w:eastAsia="Arial Unicode MS" w:hAnsi="Book Antiqua" w:cs="Kartika"/>
                <w:b w:val="0"/>
                <w:sz w:val="20"/>
                <w:szCs w:val="20"/>
              </w:rPr>
              <w:t xml:space="preserve">, </w:t>
            </w:r>
            <w:r w:rsidRPr="00946954">
              <w:rPr>
                <w:rFonts w:ascii="Book Antiqua" w:eastAsia="Arial Unicode MS" w:hAnsi="Book Antiqua" w:cs="Kartika"/>
                <w:b w:val="0"/>
                <w:sz w:val="20"/>
                <w:szCs w:val="20"/>
              </w:rPr>
              <w:t>and has been practicing Therapeutic Touch</w:t>
            </w:r>
            <w:r w:rsidRPr="00946954">
              <w:rPr>
                <w:rFonts w:ascii="Book Antiqua" w:eastAsia="Arial Unicode MS" w:hAnsi="Book Antiqua" w:cs="Kartika"/>
                <w:b w:val="0"/>
                <w:sz w:val="20"/>
                <w:szCs w:val="20"/>
                <w:vertAlign w:val="superscript"/>
              </w:rPr>
              <w:t>®</w:t>
            </w:r>
            <w:r w:rsidRPr="00946954">
              <w:rPr>
                <w:rFonts w:ascii="Book Antiqua" w:eastAsia="Arial Unicode MS" w:hAnsi="Book Antiqua" w:cs="Kartika"/>
                <w:b w:val="0"/>
                <w:sz w:val="20"/>
                <w:szCs w:val="20"/>
              </w:rPr>
              <w:t xml:space="preserve"> (TT) since 1999.   Lin studied TT with Neila Campbell, TT co-founder Dolores Krieger, and other faculty, and continues to attend TT programs and </w:t>
            </w:r>
            <w:r w:rsidR="00195E89" w:rsidRPr="00946954">
              <w:rPr>
                <w:rFonts w:ascii="Book Antiqua" w:eastAsia="Arial Unicode MS" w:hAnsi="Book Antiqua" w:cs="Kartika"/>
                <w:b w:val="0"/>
                <w:sz w:val="20"/>
                <w:szCs w:val="20"/>
              </w:rPr>
              <w:t>workshops</w:t>
            </w:r>
            <w:r w:rsidRPr="00946954">
              <w:rPr>
                <w:rFonts w:ascii="Book Antiqua" w:eastAsia="Arial Unicode MS" w:hAnsi="Book Antiqua" w:cs="Kartika"/>
                <w:b w:val="0"/>
                <w:sz w:val="20"/>
                <w:szCs w:val="20"/>
              </w:rPr>
              <w:t>.  Lin has served several times as a mentor at the TT Mentorsh</w:t>
            </w:r>
            <w:r w:rsidR="004354D0" w:rsidRPr="00946954">
              <w:rPr>
                <w:rFonts w:ascii="Book Antiqua" w:eastAsia="Arial Unicode MS" w:hAnsi="Book Antiqua" w:cs="Kartika"/>
                <w:b w:val="0"/>
                <w:sz w:val="20"/>
                <w:szCs w:val="20"/>
              </w:rPr>
              <w:t xml:space="preserve">ip Program at Camp </w:t>
            </w:r>
            <w:proofErr w:type="spellStart"/>
            <w:r w:rsidR="004354D0" w:rsidRPr="00946954">
              <w:rPr>
                <w:rFonts w:ascii="Book Antiqua" w:eastAsia="Arial Unicode MS" w:hAnsi="Book Antiqua" w:cs="Kartika"/>
                <w:b w:val="0"/>
                <w:sz w:val="20"/>
                <w:szCs w:val="20"/>
              </w:rPr>
              <w:t>Indralaya</w:t>
            </w:r>
            <w:proofErr w:type="spellEnd"/>
            <w:r w:rsidR="004354D0" w:rsidRPr="00946954">
              <w:rPr>
                <w:rFonts w:ascii="Book Antiqua" w:eastAsia="Arial Unicode MS" w:hAnsi="Book Antiqua" w:cs="Kartika"/>
                <w:b w:val="0"/>
                <w:sz w:val="20"/>
                <w:szCs w:val="20"/>
              </w:rPr>
              <w:t xml:space="preserve">, </w:t>
            </w:r>
            <w:r w:rsidRPr="00946954">
              <w:rPr>
                <w:rFonts w:ascii="Book Antiqua" w:eastAsia="Arial Unicode MS" w:hAnsi="Book Antiqua" w:cs="Kartika"/>
                <w:b w:val="0"/>
                <w:sz w:val="20"/>
                <w:szCs w:val="20"/>
              </w:rPr>
              <w:t xml:space="preserve">Orcas Island, WA.  In 2016 she retired from her profession as a Sr. Grant and Contract Officer in the Research Office at Oregon State University. The many aspects of TT are an integral part of Lin’s life path.  She is a </w:t>
            </w:r>
            <w:r w:rsidR="00195E89" w:rsidRPr="00946954">
              <w:rPr>
                <w:rFonts w:ascii="Book Antiqua" w:eastAsia="Arial Unicode MS" w:hAnsi="Book Antiqua" w:cs="Kartika"/>
                <w:b w:val="0"/>
                <w:sz w:val="20"/>
                <w:szCs w:val="20"/>
              </w:rPr>
              <w:t>m</w:t>
            </w:r>
            <w:r w:rsidRPr="00946954">
              <w:rPr>
                <w:rFonts w:ascii="Book Antiqua" w:eastAsia="Arial Unicode MS" w:hAnsi="Book Antiqua" w:cs="Kartika"/>
                <w:b w:val="0"/>
                <w:sz w:val="20"/>
                <w:szCs w:val="20"/>
              </w:rPr>
              <w:t>ember of Therapeutic Touch International Association (TTIA) and formerly served on its Board of Trustees.</w:t>
            </w:r>
          </w:p>
          <w:p w14:paraId="600D9D5B" w14:textId="2A15917E" w:rsidR="004F41B3" w:rsidRDefault="004F41B3" w:rsidP="00096778">
            <w:pPr>
              <w:spacing w:line="276" w:lineRule="auto"/>
              <w:jc w:val="center"/>
              <w:rPr>
                <w:rFonts w:ascii="Book Antiqua" w:hAnsi="Book Antiqua" w:cs="Kartika"/>
                <w:b/>
                <w:u w:val="single"/>
              </w:rPr>
            </w:pPr>
          </w:p>
          <w:p w14:paraId="4562AE85" w14:textId="40FE3EA4" w:rsidR="00433A9F" w:rsidRPr="004354D0" w:rsidRDefault="00D02438" w:rsidP="00096778">
            <w:pPr>
              <w:spacing w:line="276" w:lineRule="auto"/>
              <w:jc w:val="center"/>
              <w:rPr>
                <w:rFonts w:ascii="Book Antiqua" w:hAnsi="Book Antiqua" w:cs="Kartika"/>
              </w:rPr>
            </w:pPr>
            <w:r>
              <w:rPr>
                <w:rFonts w:ascii="Book Antiqua" w:hAnsi="Book Antiqua" w:cs="Kartika"/>
                <w:b/>
                <w:u w:val="single"/>
              </w:rPr>
              <w:t>Contact i</w:t>
            </w:r>
            <w:r w:rsidR="00433A9F" w:rsidRPr="004354D0">
              <w:rPr>
                <w:rFonts w:ascii="Book Antiqua" w:hAnsi="Book Antiqua" w:cs="Kartika"/>
                <w:b/>
                <w:u w:val="single"/>
              </w:rPr>
              <w:t>nformation</w:t>
            </w:r>
            <w:r w:rsidR="00B77F54">
              <w:rPr>
                <w:rFonts w:ascii="Book Antiqua" w:hAnsi="Book Antiqua" w:cs="Kartika"/>
                <w:b/>
                <w:u w:val="single"/>
              </w:rPr>
              <w:t xml:space="preserve"> for pre-registration (required) or questions</w:t>
            </w:r>
            <w:r>
              <w:rPr>
                <w:rFonts w:ascii="Book Antiqua" w:hAnsi="Book Antiqua" w:cs="Kartika"/>
              </w:rPr>
              <w:t>:</w:t>
            </w:r>
          </w:p>
          <w:p w14:paraId="75CDF9F5" w14:textId="24767E9D" w:rsidR="00433A9F" w:rsidRPr="00245B0F" w:rsidRDefault="00433A9F" w:rsidP="00096778">
            <w:pPr>
              <w:spacing w:line="276" w:lineRule="auto"/>
              <w:jc w:val="center"/>
              <w:rPr>
                <w:rFonts w:ascii="Book Antiqua" w:hAnsi="Book Antiqua" w:cs="Kartika"/>
                <w:b/>
                <w:bCs/>
                <w:sz w:val="18"/>
                <w:szCs w:val="18"/>
              </w:rPr>
            </w:pPr>
            <w:r w:rsidRPr="00245B0F">
              <w:rPr>
                <w:rFonts w:ascii="Book Antiqua" w:hAnsi="Book Antiqua" w:cs="Kartika"/>
                <w:b/>
                <w:bCs/>
                <w:sz w:val="18"/>
                <w:szCs w:val="18"/>
              </w:rPr>
              <w:t>L</w:t>
            </w:r>
            <w:r w:rsidR="002448A0" w:rsidRPr="00245B0F">
              <w:rPr>
                <w:rFonts w:ascii="Book Antiqua" w:hAnsi="Book Antiqua" w:cs="Kartika"/>
                <w:b/>
                <w:bCs/>
                <w:sz w:val="18"/>
                <w:szCs w:val="18"/>
              </w:rPr>
              <w:t>in</w:t>
            </w:r>
            <w:r w:rsidR="00CB628C" w:rsidRPr="00245B0F">
              <w:rPr>
                <w:rFonts w:ascii="Book Antiqua" w:hAnsi="Book Antiqua" w:cs="Kartika"/>
                <w:b/>
                <w:bCs/>
                <w:sz w:val="18"/>
                <w:szCs w:val="18"/>
              </w:rPr>
              <w:t>R</w:t>
            </w:r>
            <w:r w:rsidR="002448A0" w:rsidRPr="00245B0F">
              <w:rPr>
                <w:rFonts w:ascii="Book Antiqua" w:hAnsi="Book Antiqua" w:cs="Kartika"/>
                <w:b/>
                <w:bCs/>
                <w:sz w:val="18"/>
                <w:szCs w:val="18"/>
              </w:rPr>
              <w:t>eilly.heart@gmail.com</w:t>
            </w:r>
            <w:r w:rsidR="00D9051F" w:rsidRPr="00245B0F">
              <w:rPr>
                <w:rFonts w:ascii="Book Antiqua" w:hAnsi="Book Antiqua" w:cs="Kartika"/>
                <w:b/>
                <w:bCs/>
                <w:sz w:val="18"/>
                <w:szCs w:val="18"/>
              </w:rPr>
              <w:t xml:space="preserve"> </w:t>
            </w:r>
          </w:p>
          <w:p w14:paraId="690EF259" w14:textId="26460575" w:rsidR="00946954" w:rsidRPr="00245B0F" w:rsidRDefault="00245B0F" w:rsidP="00096778">
            <w:pPr>
              <w:spacing w:line="276" w:lineRule="auto"/>
              <w:jc w:val="center"/>
              <w:rPr>
                <w:rFonts w:ascii="Book Antiqua" w:hAnsi="Book Antiqua" w:cs="Kartika"/>
                <w:b/>
                <w:bCs/>
                <w:sz w:val="18"/>
                <w:szCs w:val="18"/>
              </w:rPr>
            </w:pPr>
            <w:r w:rsidRPr="00245B0F">
              <w:rPr>
                <w:rFonts w:ascii="Book Antiqua" w:hAnsi="Book Antiqua" w:cs="Kartika"/>
                <w:b/>
                <w:bCs/>
                <w:sz w:val="18"/>
                <w:szCs w:val="18"/>
              </w:rPr>
              <w:t>Cell/text</w:t>
            </w:r>
            <w:r w:rsidR="00946954" w:rsidRPr="00245B0F">
              <w:rPr>
                <w:rFonts w:ascii="Book Antiqua" w:hAnsi="Book Antiqua" w:cs="Kartika"/>
                <w:b/>
                <w:bCs/>
                <w:sz w:val="18"/>
                <w:szCs w:val="18"/>
              </w:rPr>
              <w:t>:  541-650-8345</w:t>
            </w:r>
          </w:p>
          <w:p w14:paraId="556F91D0" w14:textId="5EF1BDE0" w:rsidR="004F41B3" w:rsidRDefault="00313E9B" w:rsidP="00096778">
            <w:pPr>
              <w:spacing w:line="276" w:lineRule="auto"/>
              <w:jc w:val="center"/>
              <w:rPr>
                <w:rFonts w:ascii="Book Antiqua" w:hAnsi="Book Antiqua" w:cs="Kartika"/>
                <w:b/>
                <w:bCs/>
                <w:sz w:val="18"/>
                <w:szCs w:val="18"/>
              </w:rPr>
            </w:pPr>
            <w:r>
              <w:rPr>
                <w:rFonts w:ascii="Book Antiqua" w:hAnsi="Book Antiqua" w:cs="Kartika"/>
                <w:b/>
                <w:bCs/>
                <w:sz w:val="18"/>
                <w:szCs w:val="18"/>
              </w:rPr>
              <w:t>Landline</w:t>
            </w:r>
            <w:r w:rsidR="00245B0F" w:rsidRPr="00245B0F">
              <w:rPr>
                <w:rFonts w:ascii="Book Antiqua" w:hAnsi="Book Antiqua" w:cs="Kartika"/>
                <w:b/>
                <w:bCs/>
                <w:sz w:val="18"/>
                <w:szCs w:val="18"/>
              </w:rPr>
              <w:t xml:space="preserve"> (no text):  541 431-6691</w:t>
            </w:r>
          </w:p>
          <w:p w14:paraId="4300359A" w14:textId="338EDB94" w:rsidR="00F96E33" w:rsidRDefault="00F96E33" w:rsidP="00096778">
            <w:pPr>
              <w:spacing w:line="276" w:lineRule="auto"/>
              <w:jc w:val="center"/>
              <w:rPr>
                <w:rFonts w:ascii="Book Antiqua" w:hAnsi="Book Antiqua" w:cs="Kartika"/>
                <w:b/>
                <w:bCs/>
                <w:sz w:val="18"/>
                <w:szCs w:val="18"/>
              </w:rPr>
            </w:pPr>
          </w:p>
          <w:p w14:paraId="340EA6D8" w14:textId="7D19D148" w:rsidR="00F96E33" w:rsidRPr="00245B0F" w:rsidRDefault="00F96E33" w:rsidP="00096778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</w:tbl>
    <w:p w14:paraId="39660792" w14:textId="77777777" w:rsidR="005E1C49" w:rsidRPr="00F61E4F" w:rsidRDefault="005E1C49" w:rsidP="009D44BB">
      <w:pPr>
        <w:pStyle w:val="NoSpacing"/>
        <w:spacing w:line="20" w:lineRule="exact"/>
      </w:pPr>
    </w:p>
    <w:sectPr w:rsidR="005E1C49" w:rsidRPr="00F61E4F" w:rsidSect="00E941F6">
      <w:headerReference w:type="default" r:id="rId11"/>
      <w:pgSz w:w="12240" w:h="15840"/>
      <w:pgMar w:top="576" w:right="720" w:bottom="806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6E82D" w14:textId="77777777" w:rsidR="004E07B0" w:rsidRDefault="004E07B0" w:rsidP="00E027D4">
      <w:pPr>
        <w:spacing w:after="0" w:line="240" w:lineRule="auto"/>
      </w:pPr>
      <w:r>
        <w:separator/>
      </w:r>
    </w:p>
  </w:endnote>
  <w:endnote w:type="continuationSeparator" w:id="0">
    <w:p w14:paraId="4E1C8446" w14:textId="77777777" w:rsidR="004E07B0" w:rsidRDefault="004E07B0" w:rsidP="00E0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461E43" w14:textId="77777777" w:rsidR="004E07B0" w:rsidRDefault="004E07B0" w:rsidP="00E027D4">
      <w:pPr>
        <w:spacing w:after="0" w:line="240" w:lineRule="auto"/>
      </w:pPr>
      <w:r>
        <w:separator/>
      </w:r>
    </w:p>
  </w:footnote>
  <w:footnote w:type="continuationSeparator" w:id="0">
    <w:p w14:paraId="7950D0D2" w14:textId="77777777" w:rsidR="004E07B0" w:rsidRDefault="004E07B0" w:rsidP="00E02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9370199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9094452" w14:textId="77777777" w:rsidR="00BE791A" w:rsidRDefault="00BE791A" w:rsidP="00BD57AF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440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9E2F96"/>
    <w:multiLevelType w:val="hybridMultilevel"/>
    <w:tmpl w:val="76B68F5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7831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79F"/>
    <w:rsid w:val="00023E3A"/>
    <w:rsid w:val="00030153"/>
    <w:rsid w:val="00045242"/>
    <w:rsid w:val="00071BBD"/>
    <w:rsid w:val="00092F40"/>
    <w:rsid w:val="00096778"/>
    <w:rsid w:val="000C3038"/>
    <w:rsid w:val="000E5F42"/>
    <w:rsid w:val="000F4474"/>
    <w:rsid w:val="001212B3"/>
    <w:rsid w:val="00125FBF"/>
    <w:rsid w:val="00137285"/>
    <w:rsid w:val="00141679"/>
    <w:rsid w:val="00167191"/>
    <w:rsid w:val="00184101"/>
    <w:rsid w:val="00195E89"/>
    <w:rsid w:val="001B188C"/>
    <w:rsid w:val="001D37ED"/>
    <w:rsid w:val="001E37DA"/>
    <w:rsid w:val="00230883"/>
    <w:rsid w:val="002448A0"/>
    <w:rsid w:val="00245B0F"/>
    <w:rsid w:val="00266FCB"/>
    <w:rsid w:val="00285FCC"/>
    <w:rsid w:val="00293B83"/>
    <w:rsid w:val="002A00AC"/>
    <w:rsid w:val="002A6F1C"/>
    <w:rsid w:val="002F08CD"/>
    <w:rsid w:val="00313E9B"/>
    <w:rsid w:val="0034715D"/>
    <w:rsid w:val="0038107F"/>
    <w:rsid w:val="00386C48"/>
    <w:rsid w:val="003A3566"/>
    <w:rsid w:val="003F74A2"/>
    <w:rsid w:val="00412431"/>
    <w:rsid w:val="00425370"/>
    <w:rsid w:val="00433A9F"/>
    <w:rsid w:val="004354D0"/>
    <w:rsid w:val="00475E89"/>
    <w:rsid w:val="00496911"/>
    <w:rsid w:val="004A5FB6"/>
    <w:rsid w:val="004B54BC"/>
    <w:rsid w:val="004E07B0"/>
    <w:rsid w:val="004E15B8"/>
    <w:rsid w:val="004F3CA5"/>
    <w:rsid w:val="004F41B3"/>
    <w:rsid w:val="005162F3"/>
    <w:rsid w:val="00565FAD"/>
    <w:rsid w:val="00571352"/>
    <w:rsid w:val="00573DD3"/>
    <w:rsid w:val="00596443"/>
    <w:rsid w:val="00596E5E"/>
    <w:rsid w:val="005D2A0B"/>
    <w:rsid w:val="005E1C49"/>
    <w:rsid w:val="005F06CE"/>
    <w:rsid w:val="00636276"/>
    <w:rsid w:val="0064177B"/>
    <w:rsid w:val="00650C7E"/>
    <w:rsid w:val="00681366"/>
    <w:rsid w:val="00685507"/>
    <w:rsid w:val="006A3CE7"/>
    <w:rsid w:val="006B7A95"/>
    <w:rsid w:val="006E2E0F"/>
    <w:rsid w:val="006F3A21"/>
    <w:rsid w:val="006F5FE4"/>
    <w:rsid w:val="00763A19"/>
    <w:rsid w:val="007875C6"/>
    <w:rsid w:val="007D69CD"/>
    <w:rsid w:val="00816B56"/>
    <w:rsid w:val="00827D90"/>
    <w:rsid w:val="0083179F"/>
    <w:rsid w:val="0084049C"/>
    <w:rsid w:val="008469B0"/>
    <w:rsid w:val="008541FF"/>
    <w:rsid w:val="008B51AF"/>
    <w:rsid w:val="008D5B1D"/>
    <w:rsid w:val="008F7732"/>
    <w:rsid w:val="009332B2"/>
    <w:rsid w:val="00946954"/>
    <w:rsid w:val="00957B37"/>
    <w:rsid w:val="009878C1"/>
    <w:rsid w:val="00992F54"/>
    <w:rsid w:val="009C7AF8"/>
    <w:rsid w:val="009D44BB"/>
    <w:rsid w:val="00A55B00"/>
    <w:rsid w:val="00A77F8B"/>
    <w:rsid w:val="00AC6618"/>
    <w:rsid w:val="00B111F6"/>
    <w:rsid w:val="00B15879"/>
    <w:rsid w:val="00B34A3D"/>
    <w:rsid w:val="00B5054A"/>
    <w:rsid w:val="00B6594A"/>
    <w:rsid w:val="00B767C1"/>
    <w:rsid w:val="00B77F54"/>
    <w:rsid w:val="00BD57AF"/>
    <w:rsid w:val="00BE4402"/>
    <w:rsid w:val="00BE791A"/>
    <w:rsid w:val="00C75D73"/>
    <w:rsid w:val="00C83022"/>
    <w:rsid w:val="00CB628C"/>
    <w:rsid w:val="00CE389F"/>
    <w:rsid w:val="00CE4F73"/>
    <w:rsid w:val="00D01943"/>
    <w:rsid w:val="00D02438"/>
    <w:rsid w:val="00D332E1"/>
    <w:rsid w:val="00D35928"/>
    <w:rsid w:val="00D37FDC"/>
    <w:rsid w:val="00D9051F"/>
    <w:rsid w:val="00D90722"/>
    <w:rsid w:val="00DC265A"/>
    <w:rsid w:val="00E011EA"/>
    <w:rsid w:val="00E027D4"/>
    <w:rsid w:val="00E21B37"/>
    <w:rsid w:val="00E3054C"/>
    <w:rsid w:val="00E52700"/>
    <w:rsid w:val="00E52D1C"/>
    <w:rsid w:val="00E941F6"/>
    <w:rsid w:val="00EA0874"/>
    <w:rsid w:val="00EE1FA0"/>
    <w:rsid w:val="00F034B5"/>
    <w:rsid w:val="00F61E4F"/>
    <w:rsid w:val="00F67AD4"/>
    <w:rsid w:val="00F96E33"/>
    <w:rsid w:val="00FA04FE"/>
    <w:rsid w:val="00FB09BC"/>
    <w:rsid w:val="00FC6201"/>
    <w:rsid w:val="00FD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1CEB21"/>
  <w15:docId w15:val="{E609C7AD-D7C9-8E44-9921-46D82E6C1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323948" w:themeColor="text2" w:themeTint="E6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242"/>
  </w:style>
  <w:style w:type="paragraph" w:styleId="Heading1">
    <w:name w:val="heading 1"/>
    <w:basedOn w:val="Normal"/>
    <w:next w:val="Normal"/>
    <w:link w:val="Heading1Char"/>
    <w:uiPriority w:val="9"/>
    <w:qFormat/>
    <w:rsid w:val="00E027D4"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27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2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E027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lockText">
    <w:name w:val="Block Text"/>
    <w:basedOn w:val="Normal"/>
    <w:uiPriority w:val="5"/>
    <w:unhideWhenUsed/>
    <w:qFormat/>
    <w:rsid w:val="00E027D4"/>
    <w:pPr>
      <w:spacing w:after="380" w:line="326" w:lineRule="auto"/>
    </w:pPr>
    <w:rPr>
      <w:rFonts w:eastAsiaTheme="minorEastAsia"/>
      <w:iCs/>
      <w:sz w:val="28"/>
    </w:rPr>
  </w:style>
  <w:style w:type="paragraph" w:customStyle="1" w:styleId="Company">
    <w:name w:val="Company"/>
    <w:basedOn w:val="Normal"/>
    <w:uiPriority w:val="11"/>
    <w:qFormat/>
    <w:rsid w:val="00B5054A"/>
    <w:pPr>
      <w:spacing w:after="0"/>
    </w:pPr>
    <w:rPr>
      <w:b/>
      <w:color w:val="6CA800" w:themeColor="accent1"/>
      <w:sz w:val="36"/>
    </w:rPr>
  </w:style>
  <w:style w:type="paragraph" w:customStyle="1" w:styleId="ContactInfo">
    <w:name w:val="Contact Info"/>
    <w:basedOn w:val="Normal"/>
    <w:uiPriority w:val="10"/>
    <w:qFormat/>
    <w:rsid w:val="00C83022"/>
    <w:pPr>
      <w:spacing w:after="0"/>
      <w:contextualSpacing/>
    </w:pPr>
  </w:style>
  <w:style w:type="paragraph" w:styleId="Date">
    <w:name w:val="Date"/>
    <w:basedOn w:val="Normal"/>
    <w:link w:val="DateChar"/>
    <w:uiPriority w:val="2"/>
    <w:unhideWhenUsed/>
    <w:qFormat/>
    <w:rsid w:val="00E027D4"/>
    <w:pPr>
      <w:spacing w:after="40"/>
      <w:jc w:val="right"/>
    </w:pPr>
    <w:rPr>
      <w:b/>
      <w:color w:val="6CA800" w:themeColor="accent1"/>
      <w:sz w:val="32"/>
    </w:rPr>
  </w:style>
  <w:style w:type="character" w:customStyle="1" w:styleId="DateChar">
    <w:name w:val="Date Char"/>
    <w:basedOn w:val="DefaultParagraphFont"/>
    <w:link w:val="Date"/>
    <w:uiPriority w:val="2"/>
    <w:rsid w:val="00C83022"/>
    <w:rPr>
      <w:b/>
      <w:color w:val="6CA800" w:themeColor="accent1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027D4"/>
    <w:rPr>
      <w:rFonts w:asciiTheme="majorHAnsi" w:eastAsiaTheme="majorEastAsia" w:hAnsiTheme="majorHAnsi" w:cstheme="majorBidi"/>
      <w:b/>
      <w:color w:val="6CA800" w:themeColor="accent1"/>
      <w:sz w:val="34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027D4"/>
    <w:rPr>
      <w:rFonts w:asciiTheme="majorHAnsi" w:eastAsiaTheme="majorEastAsia" w:hAnsiTheme="majorHAnsi" w:cstheme="majorBidi"/>
      <w:b/>
      <w:color w:val="323948" w:themeColor="text2" w:themeTint="E6"/>
      <w:sz w:val="24"/>
      <w:szCs w:val="26"/>
      <w:lang w:eastAsia="ja-JP"/>
    </w:rPr>
  </w:style>
  <w:style w:type="paragraph" w:styleId="Quote">
    <w:name w:val="Quote"/>
    <w:basedOn w:val="Normal"/>
    <w:link w:val="QuoteChar"/>
    <w:uiPriority w:val="4"/>
    <w:qFormat/>
    <w:rsid w:val="00E027D4"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4"/>
    <w:rsid w:val="00C83022"/>
    <w:rPr>
      <w:i/>
      <w:iCs/>
      <w:sz w:val="28"/>
    </w:rPr>
  </w:style>
  <w:style w:type="paragraph" w:customStyle="1" w:styleId="Recipient">
    <w:name w:val="Recipient"/>
    <w:basedOn w:val="Normal"/>
    <w:next w:val="ContactInfo"/>
    <w:uiPriority w:val="12"/>
    <w:qFormat/>
    <w:rsid w:val="00E21B37"/>
    <w:pPr>
      <w:spacing w:before="2800" w:after="0"/>
      <w:contextualSpacing/>
    </w:pPr>
    <w:rPr>
      <w:b/>
    </w:rPr>
  </w:style>
  <w:style w:type="paragraph" w:styleId="Subtitle">
    <w:name w:val="Subtitle"/>
    <w:basedOn w:val="Normal"/>
    <w:link w:val="SubtitleChar"/>
    <w:uiPriority w:val="1"/>
    <w:qFormat/>
    <w:rsid w:val="00E027D4"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ubtitleChar">
    <w:name w:val="Subtitle Char"/>
    <w:basedOn w:val="DefaultParagraphFont"/>
    <w:link w:val="Subtitle"/>
    <w:uiPriority w:val="1"/>
    <w:rsid w:val="00C83022"/>
    <w:rPr>
      <w:rFonts w:eastAsiaTheme="minorEastAsia"/>
      <w:sz w:val="32"/>
    </w:rPr>
  </w:style>
  <w:style w:type="paragraph" w:styleId="Title">
    <w:name w:val="Title"/>
    <w:basedOn w:val="Normal"/>
    <w:link w:val="TitleChar"/>
    <w:qFormat/>
    <w:rsid w:val="00E027D4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C83022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Header">
    <w:name w:val="header"/>
    <w:basedOn w:val="Normal"/>
    <w:link w:val="HeaderChar"/>
    <w:uiPriority w:val="99"/>
    <w:unhideWhenUsed/>
    <w:rsid w:val="00045242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045242"/>
  </w:style>
  <w:style w:type="paragraph" w:styleId="Footer">
    <w:name w:val="footer"/>
    <w:basedOn w:val="Normal"/>
    <w:link w:val="FooterChar"/>
    <w:uiPriority w:val="99"/>
    <w:unhideWhenUsed/>
    <w:rsid w:val="00BD57AF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7AF"/>
  </w:style>
  <w:style w:type="paragraph" w:styleId="NoSpacing">
    <w:name w:val="No Spacing"/>
    <w:uiPriority w:val="98"/>
    <w:qFormat/>
    <w:rsid w:val="009332B2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332B2"/>
    <w:rPr>
      <w:color w:val="808080"/>
    </w:rPr>
  </w:style>
  <w:style w:type="paragraph" w:styleId="BodyText">
    <w:name w:val="Body Text"/>
    <w:basedOn w:val="Normal"/>
    <w:link w:val="BodyTextChar"/>
    <w:rsid w:val="0083179F"/>
    <w:pPr>
      <w:spacing w:after="0" w:line="240" w:lineRule="auto"/>
      <w:jc w:val="center"/>
    </w:pPr>
    <w:rPr>
      <w:rFonts w:ascii="Book Antiqua" w:eastAsia="Times New Roman" w:hAnsi="Book Antiqua" w:cs="Times New Roman"/>
      <w:b/>
      <w:i/>
      <w:color w:val="auto"/>
      <w:sz w:val="56"/>
    </w:rPr>
  </w:style>
  <w:style w:type="character" w:customStyle="1" w:styleId="BodyTextChar">
    <w:name w:val="Body Text Char"/>
    <w:basedOn w:val="DefaultParagraphFont"/>
    <w:link w:val="BodyText"/>
    <w:rsid w:val="0083179F"/>
    <w:rPr>
      <w:rFonts w:ascii="Book Antiqua" w:eastAsia="Times New Roman" w:hAnsi="Book Antiqua" w:cs="Times New Roman"/>
      <w:b/>
      <w:i/>
      <w:color w:val="auto"/>
      <w:sz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1C4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C4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99"/>
    <w:qFormat/>
    <w:rsid w:val="00946954"/>
    <w:pPr>
      <w:spacing w:after="200"/>
      <w:ind w:left="720"/>
      <w:contextualSpacing/>
    </w:pPr>
    <w:rPr>
      <w:rFonts w:ascii="Calibri" w:hAnsi="Calibri" w:cs="Times New Roman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reilly/Library/Containers/com.microsoft.Word/Data/Library/Application%20Support/Microsoft/Office/16.0/DTS/en-US%7b946064D9-6A75-C747-9EAA-0767A37DCA5F%7d/%7b1DAB2F3D-94C6-2547-BF7E-BB84BB011E5D%7dtf10002088.dotx" TargetMode="External"/></Relationships>
</file>

<file path=word/theme/theme1.xml><?xml version="1.0" encoding="utf-8"?>
<a:theme xmlns:a="http://schemas.openxmlformats.org/drawingml/2006/main" name="Theme1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{1DAB2F3D-94C6-2547-BF7E-BB84BB011E5D}tf10002088.dotx</Template>
  <TotalTime>7</TotalTime>
  <Pages>1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Reilly, Lin</dc:creator>
  <cp:keywords/>
  <dc:description/>
  <cp:lastModifiedBy>Lin Reilly</cp:lastModifiedBy>
  <cp:revision>3</cp:revision>
  <cp:lastPrinted>2025-05-27T01:42:00Z</cp:lastPrinted>
  <dcterms:created xsi:type="dcterms:W3CDTF">2025-05-27T01:35:00Z</dcterms:created>
  <dcterms:modified xsi:type="dcterms:W3CDTF">2025-05-27T01:43:00Z</dcterms:modified>
</cp:coreProperties>
</file>